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AB" w:rsidRDefault="00A512AB" w:rsidP="00A512AB">
      <w:pPr>
        <w:snapToGrid w:val="0"/>
        <w:spacing w:line="360" w:lineRule="auto"/>
        <w:jc w:val="center"/>
        <w:outlineLvl w:val="0"/>
        <w:rPr>
          <w:rFonts w:ascii="宋体" w:hAnsi="宋体" w:cs="宋体"/>
          <w:b/>
          <w:kern w:val="0"/>
          <w:szCs w:val="21"/>
        </w:rPr>
      </w:pPr>
      <w:r w:rsidRPr="00A512AB">
        <w:rPr>
          <w:rFonts w:ascii="宋体" w:hAnsi="宋体" w:cs="宋体" w:hint="eastAsia"/>
          <w:b/>
          <w:kern w:val="0"/>
          <w:szCs w:val="21"/>
        </w:rPr>
        <w:t>江阴苏龙热电有限公司环保健身步道建设项目</w:t>
      </w:r>
      <w:r>
        <w:rPr>
          <w:rFonts w:ascii="宋体" w:hAnsi="宋体" w:cs="宋体" w:hint="eastAsia"/>
          <w:b/>
          <w:kern w:val="0"/>
          <w:szCs w:val="21"/>
        </w:rPr>
        <w:t>招标公告</w:t>
      </w:r>
    </w:p>
    <w:p w:rsidR="00A512AB" w:rsidRDefault="00A512AB" w:rsidP="00A512AB">
      <w:pPr>
        <w:adjustRightInd w:val="0"/>
        <w:snapToGrid w:val="0"/>
        <w:spacing w:line="360" w:lineRule="auto"/>
        <w:rPr>
          <w:rFonts w:ascii="宋体" w:hAnsi="宋体" w:hint="eastAsia"/>
          <w:szCs w:val="21"/>
        </w:rPr>
      </w:pPr>
      <w:r>
        <w:rPr>
          <w:rFonts w:ascii="宋体" w:hAnsi="宋体" w:hint="eastAsia"/>
          <w:szCs w:val="21"/>
        </w:rPr>
        <w:t>日期：2020.8</w:t>
      </w:r>
    </w:p>
    <w:p w:rsidR="00A512AB" w:rsidRDefault="00A512AB" w:rsidP="00A512AB">
      <w:pPr>
        <w:adjustRightInd w:val="0"/>
        <w:snapToGrid w:val="0"/>
        <w:spacing w:line="360" w:lineRule="auto"/>
        <w:rPr>
          <w:rFonts w:ascii="宋体" w:hAnsi="宋体" w:hint="eastAsia"/>
          <w:szCs w:val="21"/>
        </w:rPr>
      </w:pPr>
      <w:r>
        <w:rPr>
          <w:rFonts w:ascii="宋体" w:hAnsi="宋体" w:hint="eastAsia"/>
          <w:szCs w:val="21"/>
        </w:rPr>
        <w:t>招标编号：</w:t>
      </w:r>
      <w:r>
        <w:rPr>
          <w:rFonts w:ascii="宋体" w:hAnsi="宋体"/>
          <w:szCs w:val="21"/>
        </w:rPr>
        <w:t>CJZD-JS-202010</w:t>
      </w:r>
      <w:r>
        <w:rPr>
          <w:rFonts w:ascii="宋体" w:hAnsi="宋体" w:hint="eastAsia"/>
          <w:szCs w:val="21"/>
        </w:rPr>
        <w:t>5</w:t>
      </w:r>
    </w:p>
    <w:p w:rsidR="00A512AB" w:rsidRDefault="00A512AB" w:rsidP="00A512AB">
      <w:pPr>
        <w:adjustRightInd w:val="0"/>
        <w:snapToGrid w:val="0"/>
        <w:spacing w:line="360" w:lineRule="auto"/>
        <w:rPr>
          <w:rFonts w:ascii="宋体" w:hAnsi="宋体" w:hint="eastAsia"/>
          <w:b/>
          <w:szCs w:val="21"/>
        </w:rPr>
      </w:pPr>
      <w:r>
        <w:rPr>
          <w:rFonts w:ascii="宋体" w:hAnsi="宋体" w:hint="eastAsia"/>
          <w:b/>
          <w:szCs w:val="21"/>
        </w:rPr>
        <w:t>一、招标条件</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江阴苏龙热电有限公司环保健身步道建设项目已由审批/核准/备案机关批准，项目资金为自筹资金。招标人为江阴苏龙热电有限公司。本项目已具备招标条件，现进行公开招标。</w:t>
      </w:r>
    </w:p>
    <w:p w:rsidR="00A512AB" w:rsidRDefault="00A512AB" w:rsidP="00A512AB">
      <w:pPr>
        <w:adjustRightInd w:val="0"/>
        <w:snapToGrid w:val="0"/>
        <w:spacing w:line="360" w:lineRule="auto"/>
        <w:rPr>
          <w:rFonts w:ascii="宋体" w:hAnsi="宋体" w:hint="eastAsia"/>
          <w:b/>
          <w:szCs w:val="21"/>
        </w:rPr>
      </w:pPr>
      <w:r>
        <w:rPr>
          <w:rFonts w:ascii="宋体" w:hAnsi="宋体" w:hint="eastAsia"/>
          <w:b/>
          <w:szCs w:val="21"/>
        </w:rPr>
        <w:t>二、项目概况</w:t>
      </w:r>
    </w:p>
    <w:p w:rsidR="00A512AB" w:rsidRDefault="00A512AB" w:rsidP="00A512AB">
      <w:pPr>
        <w:adjustRightInd w:val="0"/>
        <w:snapToGrid w:val="0"/>
        <w:spacing w:line="360" w:lineRule="auto"/>
        <w:ind w:firstLineChars="200" w:firstLine="420"/>
        <w:rPr>
          <w:rFonts w:hint="eastAsia"/>
          <w:szCs w:val="21"/>
        </w:rPr>
      </w:pPr>
      <w:r>
        <w:rPr>
          <w:rFonts w:ascii="宋体" w:hAnsi="宋体" w:hint="eastAsia"/>
          <w:szCs w:val="21"/>
        </w:rPr>
        <w:t>规模：</w:t>
      </w:r>
      <w:r w:rsidRPr="00BA1A66">
        <w:rPr>
          <w:rFonts w:hint="eastAsia"/>
          <w:szCs w:val="21"/>
        </w:rPr>
        <w:t>本工程为在江阴苏龙热电有限公司生活区（二道门外）新增一条环保健身步道环线，总长度为</w:t>
      </w:r>
      <w:r w:rsidRPr="00BA1A66">
        <w:rPr>
          <w:rFonts w:hint="eastAsia"/>
          <w:szCs w:val="21"/>
        </w:rPr>
        <w:t>1000</w:t>
      </w:r>
      <w:r w:rsidRPr="00BA1A66">
        <w:rPr>
          <w:rFonts w:hint="eastAsia"/>
          <w:szCs w:val="21"/>
        </w:rPr>
        <w:t>米。健身步道分为两部分：凌空步道、红色陶瓷颗粒路段。其中凌空步道宽</w:t>
      </w:r>
      <w:r w:rsidRPr="00BA1A66">
        <w:rPr>
          <w:rFonts w:hint="eastAsia"/>
          <w:szCs w:val="21"/>
        </w:rPr>
        <w:t>1.8</w:t>
      </w:r>
      <w:r w:rsidRPr="00BA1A66">
        <w:rPr>
          <w:rFonts w:hint="eastAsia"/>
          <w:szCs w:val="21"/>
        </w:rPr>
        <w:t>米，长度</w:t>
      </w:r>
      <w:r w:rsidRPr="00BA1A66">
        <w:rPr>
          <w:rFonts w:hint="eastAsia"/>
          <w:szCs w:val="21"/>
        </w:rPr>
        <w:t>212</w:t>
      </w:r>
      <w:r w:rsidRPr="00BA1A66">
        <w:rPr>
          <w:rFonts w:hint="eastAsia"/>
          <w:szCs w:val="21"/>
        </w:rPr>
        <w:t>米；红色陶瓷颗粒路段宽</w:t>
      </w:r>
      <w:r w:rsidRPr="00BA1A66">
        <w:rPr>
          <w:rFonts w:hint="eastAsia"/>
          <w:szCs w:val="21"/>
        </w:rPr>
        <w:t>1.5</w:t>
      </w:r>
      <w:r w:rsidRPr="00BA1A66">
        <w:rPr>
          <w:rFonts w:hint="eastAsia"/>
          <w:szCs w:val="21"/>
        </w:rPr>
        <w:t>米，长度</w:t>
      </w:r>
      <w:r w:rsidRPr="00BA1A66">
        <w:rPr>
          <w:rFonts w:hint="eastAsia"/>
          <w:szCs w:val="21"/>
        </w:rPr>
        <w:t>788</w:t>
      </w:r>
      <w:r w:rsidRPr="00BA1A66">
        <w:rPr>
          <w:rFonts w:hint="eastAsia"/>
          <w:szCs w:val="21"/>
        </w:rPr>
        <w:t>米；环线经过处原有绿化重新进行梳理，乔灌花草搭配种植，做到沿线一年四季均有绿色和花卉，此次健身步道沿线梳理绿化面积约为</w:t>
      </w:r>
      <w:r w:rsidRPr="00BA1A66">
        <w:rPr>
          <w:rFonts w:hint="eastAsia"/>
          <w:szCs w:val="21"/>
        </w:rPr>
        <w:t>3832</w:t>
      </w:r>
      <w:r w:rsidRPr="00BA1A66">
        <w:rPr>
          <w:rFonts w:hint="eastAsia"/>
          <w:szCs w:val="21"/>
        </w:rPr>
        <w:t>㎡。</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范围：本招标项目划分1个标段，本次招标为其中的：</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环保健身步道建设</w:t>
      </w:r>
    </w:p>
    <w:p w:rsidR="00A512AB" w:rsidRDefault="00A512AB" w:rsidP="00A512AB">
      <w:pPr>
        <w:adjustRightInd w:val="0"/>
        <w:snapToGrid w:val="0"/>
        <w:spacing w:line="360" w:lineRule="auto"/>
        <w:rPr>
          <w:rFonts w:ascii="宋体" w:hAnsi="宋体" w:hint="eastAsia"/>
          <w:b/>
          <w:szCs w:val="21"/>
        </w:rPr>
      </w:pPr>
      <w:r>
        <w:rPr>
          <w:rFonts w:ascii="宋体" w:hAnsi="宋体" w:hint="eastAsia"/>
          <w:b/>
          <w:szCs w:val="21"/>
        </w:rPr>
        <w:t>三、投标人资格要求</w:t>
      </w:r>
    </w:p>
    <w:p w:rsidR="00A512AB" w:rsidRPr="00C3223B" w:rsidRDefault="00A512AB" w:rsidP="00A512AB">
      <w:pPr>
        <w:adjustRightInd w:val="0"/>
        <w:snapToGrid w:val="0"/>
        <w:spacing w:line="360" w:lineRule="auto"/>
        <w:ind w:firstLineChars="200" w:firstLine="420"/>
        <w:rPr>
          <w:rFonts w:ascii="宋体" w:hAnsi="宋体" w:hint="eastAsia"/>
          <w:color w:val="000000"/>
          <w:szCs w:val="21"/>
        </w:rPr>
      </w:pPr>
      <w:r>
        <w:rPr>
          <w:rFonts w:ascii="宋体" w:hAnsi="宋体" w:hint="eastAsia"/>
        </w:rPr>
        <w:t>1）投标人必须具有中华人民共和国独立</w:t>
      </w:r>
      <w:r w:rsidRPr="00C3223B">
        <w:rPr>
          <w:rFonts w:ascii="宋体" w:hAnsi="宋体" w:hint="eastAsia"/>
          <w:color w:val="000000"/>
        </w:rPr>
        <w:t>法人资格；</w:t>
      </w:r>
    </w:p>
    <w:p w:rsidR="00A512AB" w:rsidRDefault="00A512AB" w:rsidP="00A512AB">
      <w:pPr>
        <w:spacing w:line="312" w:lineRule="auto"/>
        <w:ind w:firstLineChars="200" w:firstLine="420"/>
        <w:rPr>
          <w:rFonts w:ascii="宋体" w:hAnsi="宋体" w:hint="eastAsia"/>
          <w:color w:val="000000"/>
        </w:rPr>
      </w:pPr>
      <w:r w:rsidRPr="00C3223B">
        <w:rPr>
          <w:rFonts w:ascii="宋体" w:hAnsi="宋体" w:hint="eastAsia"/>
          <w:color w:val="000000"/>
        </w:rPr>
        <w:t>2）投标人必须具有</w:t>
      </w:r>
      <w:r>
        <w:rPr>
          <w:rFonts w:hint="eastAsia"/>
          <w:color w:val="000000"/>
        </w:rPr>
        <w:t>市政公用工程施工总承包三级</w:t>
      </w:r>
      <w:r w:rsidRPr="00C3223B">
        <w:rPr>
          <w:rFonts w:hint="eastAsia"/>
          <w:color w:val="000000"/>
        </w:rPr>
        <w:t>及以上资质</w:t>
      </w:r>
      <w:r w:rsidRPr="00C3223B">
        <w:rPr>
          <w:rFonts w:ascii="宋体" w:hAnsi="宋体" w:hint="eastAsia"/>
          <w:color w:val="000000"/>
        </w:rPr>
        <w:t>；</w:t>
      </w:r>
    </w:p>
    <w:p w:rsidR="00A512AB" w:rsidRPr="008A109D" w:rsidRDefault="00A512AB" w:rsidP="00A512AB">
      <w:pPr>
        <w:spacing w:line="360" w:lineRule="auto"/>
        <w:ind w:firstLineChars="200" w:firstLine="420"/>
        <w:rPr>
          <w:rFonts w:hint="eastAsia"/>
          <w:color w:val="000000"/>
        </w:rPr>
      </w:pPr>
      <w:r>
        <w:rPr>
          <w:rFonts w:ascii="宋体" w:hAnsi="宋体" w:hint="eastAsia"/>
          <w:color w:val="000000"/>
        </w:rPr>
        <w:t>3)</w:t>
      </w:r>
      <w:r w:rsidRPr="008A109D">
        <w:rPr>
          <w:rFonts w:ascii="宋体" w:hAnsi="宋体" w:hint="eastAsia"/>
          <w:color w:val="000000"/>
        </w:rPr>
        <w:t xml:space="preserve"> </w:t>
      </w:r>
      <w:r w:rsidRPr="00555F6E">
        <w:rPr>
          <w:rFonts w:ascii="宋体" w:hAnsi="宋体" w:hint="eastAsia"/>
          <w:color w:val="000000"/>
        </w:rPr>
        <w:t>投标人必须具有市级及以上建设行政主管部门核发的</w:t>
      </w:r>
      <w:r>
        <w:rPr>
          <w:rFonts w:ascii="宋体" w:hAnsi="宋体" w:hint="eastAsia"/>
          <w:szCs w:val="21"/>
        </w:rPr>
        <w:t>有效期内的</w:t>
      </w:r>
      <w:r w:rsidRPr="00555F6E">
        <w:rPr>
          <w:rFonts w:ascii="宋体" w:hAnsi="宋体" w:hint="eastAsia"/>
          <w:color w:val="000000"/>
        </w:rPr>
        <w:t>《安全生产许可证》；</w:t>
      </w:r>
    </w:p>
    <w:p w:rsidR="00A512AB" w:rsidRPr="00C3223B" w:rsidRDefault="00A512AB" w:rsidP="00A512AB">
      <w:pPr>
        <w:adjustRightInd w:val="0"/>
        <w:snapToGrid w:val="0"/>
        <w:spacing w:line="360" w:lineRule="auto"/>
        <w:ind w:firstLineChars="200" w:firstLine="420"/>
        <w:rPr>
          <w:rFonts w:ascii="宋体" w:hAnsi="宋体" w:hint="eastAsia"/>
          <w:color w:val="000000"/>
          <w:szCs w:val="21"/>
        </w:rPr>
      </w:pPr>
      <w:r>
        <w:rPr>
          <w:rFonts w:ascii="宋体" w:hAnsi="宋体" w:hint="eastAsia"/>
          <w:color w:val="000000"/>
        </w:rPr>
        <w:t>4</w:t>
      </w:r>
      <w:r w:rsidRPr="00C3223B">
        <w:rPr>
          <w:rFonts w:ascii="宋体" w:hAnsi="宋体" w:hint="eastAsia"/>
          <w:color w:val="000000"/>
        </w:rPr>
        <w:t>）投标人自201</w:t>
      </w:r>
      <w:r>
        <w:rPr>
          <w:rFonts w:ascii="宋体" w:hAnsi="宋体" w:hint="eastAsia"/>
          <w:color w:val="000000"/>
        </w:rPr>
        <w:t>7</w:t>
      </w:r>
      <w:r w:rsidRPr="00C3223B">
        <w:rPr>
          <w:rFonts w:ascii="宋体" w:hAnsi="宋体" w:hint="eastAsia"/>
          <w:color w:val="000000"/>
        </w:rPr>
        <w:t>年1月1日以来必须具有单项合同金额在</w:t>
      </w:r>
      <w:r>
        <w:rPr>
          <w:rFonts w:ascii="宋体" w:hAnsi="宋体" w:hint="eastAsia"/>
          <w:color w:val="000000"/>
        </w:rPr>
        <w:t>3</w:t>
      </w:r>
      <w:r w:rsidRPr="00C3223B">
        <w:rPr>
          <w:rFonts w:ascii="宋体" w:hAnsi="宋体" w:hint="eastAsia"/>
          <w:color w:val="000000"/>
        </w:rPr>
        <w:t>00万元</w:t>
      </w:r>
      <w:r>
        <w:rPr>
          <w:rFonts w:ascii="宋体" w:hAnsi="宋体" w:hint="eastAsia"/>
          <w:color w:val="000000"/>
        </w:rPr>
        <w:t>及</w:t>
      </w:r>
      <w:r w:rsidRPr="00C3223B">
        <w:rPr>
          <w:rFonts w:ascii="宋体" w:hAnsi="宋体" w:hint="eastAsia"/>
          <w:color w:val="000000"/>
        </w:rPr>
        <w:t>以上的类似</w:t>
      </w:r>
      <w:r>
        <w:rPr>
          <w:rFonts w:ascii="宋体" w:hAnsi="宋体" w:hint="eastAsia"/>
          <w:color w:val="000000"/>
        </w:rPr>
        <w:t>景观</w:t>
      </w:r>
      <w:r w:rsidRPr="00C3223B">
        <w:rPr>
          <w:rFonts w:ascii="宋体" w:hAnsi="宋体" w:hint="eastAsia"/>
          <w:color w:val="000000"/>
        </w:rPr>
        <w:t>工程业绩；</w:t>
      </w:r>
    </w:p>
    <w:p w:rsidR="00A512AB" w:rsidRPr="00C3223B" w:rsidRDefault="00A512AB" w:rsidP="00A512AB">
      <w:pPr>
        <w:adjustRightInd w:val="0"/>
        <w:snapToGrid w:val="0"/>
        <w:spacing w:line="360" w:lineRule="auto"/>
        <w:ind w:firstLineChars="200" w:firstLine="420"/>
        <w:rPr>
          <w:rFonts w:ascii="宋体" w:hAnsi="宋体" w:hint="eastAsia"/>
          <w:color w:val="000000"/>
        </w:rPr>
      </w:pPr>
      <w:r>
        <w:rPr>
          <w:rFonts w:ascii="宋体" w:hAnsi="宋体" w:hint="eastAsia"/>
          <w:color w:val="000000"/>
        </w:rPr>
        <w:t>5</w:t>
      </w:r>
      <w:r w:rsidRPr="00C3223B">
        <w:rPr>
          <w:rFonts w:ascii="宋体" w:hAnsi="宋体" w:hint="eastAsia"/>
          <w:color w:val="000000"/>
        </w:rPr>
        <w:t>）投标人拟派出的项目经理必须是二级及以上注册建造师（</w:t>
      </w:r>
      <w:r>
        <w:rPr>
          <w:rFonts w:ascii="宋体" w:hAnsi="宋体" w:hint="eastAsia"/>
          <w:color w:val="000000"/>
        </w:rPr>
        <w:t>市政公用</w:t>
      </w:r>
      <w:r w:rsidRPr="00C3223B">
        <w:rPr>
          <w:rFonts w:ascii="宋体" w:hAnsi="宋体" w:hint="eastAsia"/>
          <w:color w:val="000000"/>
        </w:rPr>
        <w:t>工程</w:t>
      </w:r>
      <w:r>
        <w:rPr>
          <w:rFonts w:ascii="宋体" w:hAnsi="宋体" w:hint="eastAsia"/>
          <w:color w:val="000000"/>
        </w:rPr>
        <w:t>专业</w:t>
      </w:r>
      <w:r w:rsidRPr="00C3223B">
        <w:rPr>
          <w:rFonts w:ascii="宋体" w:hAnsi="宋体" w:hint="eastAsia"/>
          <w:color w:val="000000"/>
        </w:rPr>
        <w:t>），并具有类似项目施工经验和业绩；</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6）投标人未被最高人民法院在“信用中国”网站（www.creditchina.gov.cn）中列入失信被执行人名单；</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7）本项目不接受联合体投标。</w:t>
      </w:r>
    </w:p>
    <w:p w:rsidR="00A512AB" w:rsidRDefault="00A512AB" w:rsidP="00A512AB">
      <w:pPr>
        <w:adjustRightInd w:val="0"/>
        <w:snapToGrid w:val="0"/>
        <w:spacing w:line="360" w:lineRule="auto"/>
        <w:rPr>
          <w:rFonts w:ascii="宋体" w:hAnsi="宋体" w:hint="eastAsia"/>
          <w:b/>
          <w:szCs w:val="21"/>
        </w:rPr>
      </w:pPr>
      <w:r>
        <w:rPr>
          <w:rFonts w:ascii="宋体" w:hAnsi="宋体" w:hint="eastAsia"/>
          <w:b/>
          <w:szCs w:val="21"/>
        </w:rPr>
        <w:t>四、招标文件的获取</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获取时间：投标人可于2020年8月11日上午8：00时起至2020年8月18日下午5：00期间购买招标文件。</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获取方式：</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1、本招标文件每套售价500元人民币。售后不退。</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2、购买招标文件方式可为现金或者银行转账。若为银行转账购买（银行转账备注栏标明招标编号），请将银行转账底单、开票信息WORD版（纳税人识别号）、投标人联系方式和项目名称以邮件形式发至招标代理机构联系人邮箱。</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3</w:t>
      </w:r>
      <w:r w:rsidRPr="00A512AB">
        <w:rPr>
          <w:rFonts w:ascii="宋体" w:hAnsi="宋体" w:hint="eastAsia"/>
          <w:szCs w:val="21"/>
        </w:rPr>
        <w:t>、</w:t>
      </w:r>
      <w:hyperlink r:id="rId6" w:history="1">
        <w:r w:rsidRPr="00A512AB">
          <w:rPr>
            <w:rFonts w:hint="eastAsia"/>
            <w:szCs w:val="21"/>
          </w:rPr>
          <w:t>户名：江</w:t>
        </w:r>
      </w:hyperlink>
      <w:r w:rsidRPr="00A512AB">
        <w:rPr>
          <w:rFonts w:hint="eastAsia"/>
        </w:rPr>
        <w:t>苏澄建正达工程项目管理有限公司</w:t>
      </w:r>
      <w:r w:rsidRPr="00A512AB">
        <w:rPr>
          <w:rFonts w:hint="eastAsia"/>
          <w:szCs w:val="21"/>
        </w:rPr>
        <w:t>；人民币开户银行及账号：江苏江阴农</w:t>
      </w:r>
      <w:r w:rsidRPr="00A512AB">
        <w:rPr>
          <w:rFonts w:hint="eastAsia"/>
          <w:szCs w:val="21"/>
        </w:rPr>
        <w:lastRenderedPageBreak/>
        <w:t>村商业银行朝阳支行</w:t>
      </w:r>
      <w:r w:rsidRPr="00A512AB">
        <w:rPr>
          <w:rFonts w:hint="eastAsia"/>
          <w:szCs w:val="21"/>
        </w:rPr>
        <w:t xml:space="preserve"> 018801360003030</w:t>
      </w:r>
      <w:r w:rsidRPr="00A512AB">
        <w:rPr>
          <w:rFonts w:hint="eastAsia"/>
          <w:szCs w:val="21"/>
        </w:rPr>
        <w:t>。</w:t>
      </w:r>
    </w:p>
    <w:p w:rsidR="00A512AB" w:rsidRDefault="00A512AB" w:rsidP="00A512AB">
      <w:pPr>
        <w:adjustRightInd w:val="0"/>
        <w:snapToGrid w:val="0"/>
        <w:spacing w:line="360" w:lineRule="auto"/>
        <w:rPr>
          <w:rFonts w:ascii="宋体" w:hAnsi="宋体" w:hint="eastAsia"/>
          <w:b/>
          <w:szCs w:val="21"/>
        </w:rPr>
      </w:pPr>
      <w:r>
        <w:rPr>
          <w:rFonts w:ascii="宋体" w:hAnsi="宋体" w:hint="eastAsia"/>
          <w:b/>
          <w:szCs w:val="21"/>
        </w:rPr>
        <w:t>五、投标文件的递交</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递交截止时间：2020年9月1日上午9：00时</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递交方式：所有投标文件应于2020年9月1日上午9：00时之前递交到开标地点（地点见招标文件）。</w:t>
      </w:r>
    </w:p>
    <w:p w:rsidR="00A512AB" w:rsidRDefault="00A512AB" w:rsidP="00A512AB">
      <w:pPr>
        <w:adjustRightInd w:val="0"/>
        <w:snapToGrid w:val="0"/>
        <w:spacing w:line="360" w:lineRule="auto"/>
        <w:rPr>
          <w:rFonts w:ascii="宋体" w:hAnsi="宋体" w:hint="eastAsia"/>
          <w:b/>
          <w:szCs w:val="21"/>
        </w:rPr>
      </w:pPr>
      <w:r>
        <w:rPr>
          <w:rFonts w:ascii="宋体" w:hAnsi="宋体" w:hint="eastAsia"/>
          <w:b/>
          <w:szCs w:val="21"/>
        </w:rPr>
        <w:t>六、开标时间及地点：</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开标时间：2020年9月1日上午9：00时</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开标地点：地点见招标文件</w:t>
      </w:r>
    </w:p>
    <w:p w:rsidR="00A512AB" w:rsidRDefault="00A512AB" w:rsidP="00A512AB">
      <w:pPr>
        <w:adjustRightInd w:val="0"/>
        <w:snapToGrid w:val="0"/>
        <w:spacing w:line="360" w:lineRule="auto"/>
        <w:rPr>
          <w:rFonts w:ascii="宋体" w:hAnsi="宋体" w:hint="eastAsia"/>
          <w:b/>
          <w:szCs w:val="21"/>
        </w:rPr>
      </w:pPr>
      <w:r>
        <w:rPr>
          <w:rFonts w:ascii="宋体" w:hAnsi="宋体" w:hint="eastAsia"/>
          <w:b/>
          <w:szCs w:val="21"/>
        </w:rPr>
        <w:t>七、其他</w:t>
      </w:r>
    </w:p>
    <w:p w:rsidR="00A512AB" w:rsidRDefault="00A512AB" w:rsidP="00A512AB">
      <w:pPr>
        <w:adjustRightInd w:val="0"/>
        <w:snapToGrid w:val="0"/>
        <w:spacing w:line="360" w:lineRule="auto"/>
        <w:ind w:firstLineChars="200" w:firstLine="420"/>
        <w:rPr>
          <w:rFonts w:ascii="宋体" w:hAnsi="宋体" w:hint="eastAsia"/>
          <w:szCs w:val="21"/>
        </w:rPr>
      </w:pPr>
      <w:r>
        <w:rPr>
          <w:rFonts w:ascii="宋体" w:hAnsi="宋体" w:hint="eastAsia"/>
          <w:szCs w:val="21"/>
        </w:rPr>
        <w:t>1、此公告仅在江苏省招标投标公共服务平台（www.jszbtb.com）上发布，对于因其他网站转载并发布的非完整版或修改版公告，而导致误报名或无效报名的情形，招标人及招标代理机构不予承担责任。</w:t>
      </w:r>
    </w:p>
    <w:p w:rsidR="00A512AB" w:rsidRDefault="00A512AB" w:rsidP="00A512AB">
      <w:pPr>
        <w:adjustRightInd w:val="0"/>
        <w:snapToGrid w:val="0"/>
        <w:spacing w:line="360" w:lineRule="auto"/>
        <w:rPr>
          <w:rFonts w:ascii="宋体" w:hAnsi="宋体" w:hint="eastAsia"/>
          <w:b/>
          <w:szCs w:val="21"/>
        </w:rPr>
      </w:pPr>
      <w:r>
        <w:rPr>
          <w:rFonts w:ascii="宋体" w:hAnsi="宋体" w:hint="eastAsia"/>
          <w:b/>
          <w:szCs w:val="21"/>
        </w:rPr>
        <w:t>八、联系方式</w:t>
      </w:r>
    </w:p>
    <w:p w:rsidR="00A512AB" w:rsidRDefault="00A512AB" w:rsidP="00A512AB">
      <w:pPr>
        <w:adjustRightInd w:val="0"/>
        <w:snapToGrid w:val="0"/>
        <w:spacing w:line="300" w:lineRule="exact"/>
        <w:ind w:firstLineChars="200" w:firstLine="420"/>
        <w:rPr>
          <w:rFonts w:ascii="宋体" w:hAnsi="宋体" w:hint="eastAsia"/>
          <w:szCs w:val="21"/>
        </w:rPr>
      </w:pPr>
      <w:r>
        <w:rPr>
          <w:rFonts w:ascii="宋体" w:hAnsi="宋体" w:hint="eastAsia"/>
          <w:szCs w:val="21"/>
        </w:rPr>
        <w:t>招标人：江阴苏龙热电有限公司</w:t>
      </w:r>
    </w:p>
    <w:p w:rsidR="00A512AB" w:rsidRDefault="00A512AB" w:rsidP="00A512AB">
      <w:pPr>
        <w:adjustRightInd w:val="0"/>
        <w:snapToGrid w:val="0"/>
        <w:spacing w:line="300" w:lineRule="exact"/>
        <w:ind w:firstLineChars="200" w:firstLine="420"/>
        <w:rPr>
          <w:rFonts w:ascii="宋体" w:hAnsi="宋体" w:hint="eastAsia"/>
          <w:szCs w:val="21"/>
        </w:rPr>
      </w:pPr>
      <w:r>
        <w:rPr>
          <w:rFonts w:ascii="宋体" w:hAnsi="宋体" w:hint="eastAsia"/>
          <w:szCs w:val="21"/>
        </w:rPr>
        <w:t>地址：江阴市夏港苏龙路18号</w:t>
      </w:r>
    </w:p>
    <w:p w:rsidR="00A512AB" w:rsidRDefault="00A512AB" w:rsidP="00A512AB">
      <w:pPr>
        <w:adjustRightInd w:val="0"/>
        <w:snapToGrid w:val="0"/>
        <w:spacing w:line="300" w:lineRule="exact"/>
        <w:ind w:firstLineChars="200" w:firstLine="420"/>
        <w:rPr>
          <w:rFonts w:ascii="宋体" w:hAnsi="宋体" w:hint="eastAsia"/>
          <w:szCs w:val="21"/>
        </w:rPr>
      </w:pPr>
      <w:r>
        <w:rPr>
          <w:rFonts w:ascii="宋体" w:hAnsi="宋体" w:hint="eastAsia"/>
          <w:szCs w:val="21"/>
        </w:rPr>
        <w:t>联系人：张振</w:t>
      </w:r>
    </w:p>
    <w:p w:rsidR="00A512AB" w:rsidRDefault="00A512AB" w:rsidP="00A512AB">
      <w:pPr>
        <w:adjustRightInd w:val="0"/>
        <w:snapToGrid w:val="0"/>
        <w:spacing w:line="300" w:lineRule="exact"/>
        <w:ind w:firstLineChars="200" w:firstLine="420"/>
        <w:rPr>
          <w:rFonts w:ascii="宋体" w:hAnsi="宋体" w:hint="eastAsia"/>
          <w:szCs w:val="21"/>
        </w:rPr>
      </w:pPr>
      <w:r>
        <w:rPr>
          <w:rFonts w:ascii="宋体" w:hAnsi="宋体" w:hint="eastAsia"/>
          <w:szCs w:val="21"/>
        </w:rPr>
        <w:t>电话：0510-88022038</w:t>
      </w:r>
    </w:p>
    <w:p w:rsidR="00A512AB" w:rsidRDefault="00A512AB" w:rsidP="00A512AB">
      <w:pPr>
        <w:adjustRightInd w:val="0"/>
        <w:snapToGrid w:val="0"/>
        <w:spacing w:line="300" w:lineRule="exact"/>
        <w:ind w:firstLineChars="200" w:firstLine="420"/>
        <w:rPr>
          <w:rFonts w:ascii="宋体" w:hAnsi="宋体" w:hint="eastAsia"/>
          <w:szCs w:val="21"/>
        </w:rPr>
      </w:pPr>
    </w:p>
    <w:p w:rsidR="00A512AB" w:rsidRDefault="00A512AB" w:rsidP="00A512AB">
      <w:pPr>
        <w:adjustRightInd w:val="0"/>
        <w:snapToGrid w:val="0"/>
        <w:spacing w:line="300" w:lineRule="exact"/>
        <w:ind w:firstLineChars="200" w:firstLine="420"/>
        <w:rPr>
          <w:rFonts w:ascii="宋体" w:hAnsi="宋体" w:hint="eastAsia"/>
          <w:szCs w:val="21"/>
        </w:rPr>
      </w:pPr>
      <w:r>
        <w:rPr>
          <w:rFonts w:ascii="宋体" w:hAnsi="宋体" w:hint="eastAsia"/>
          <w:szCs w:val="21"/>
        </w:rPr>
        <w:t>招标代理机构：江苏澄建正达工程项目管理有限公司</w:t>
      </w:r>
    </w:p>
    <w:p w:rsidR="00A512AB" w:rsidRDefault="00A512AB" w:rsidP="00A512AB">
      <w:pPr>
        <w:adjustRightInd w:val="0"/>
        <w:snapToGrid w:val="0"/>
        <w:spacing w:line="300" w:lineRule="exact"/>
        <w:ind w:firstLineChars="200" w:firstLine="420"/>
        <w:rPr>
          <w:rFonts w:ascii="宋体" w:hAnsi="宋体" w:hint="eastAsia"/>
          <w:szCs w:val="21"/>
        </w:rPr>
      </w:pPr>
      <w:r>
        <w:rPr>
          <w:rFonts w:ascii="宋体" w:hAnsi="宋体" w:hint="eastAsia"/>
          <w:szCs w:val="21"/>
        </w:rPr>
        <w:t>地址：江苏省江阴市长江路459号三楼</w:t>
      </w:r>
    </w:p>
    <w:p w:rsidR="00A512AB" w:rsidRDefault="00A512AB" w:rsidP="00A512AB">
      <w:pPr>
        <w:adjustRightInd w:val="0"/>
        <w:snapToGrid w:val="0"/>
        <w:spacing w:line="300" w:lineRule="exact"/>
        <w:ind w:firstLineChars="200" w:firstLine="420"/>
        <w:rPr>
          <w:rFonts w:ascii="宋体" w:hAnsi="宋体" w:hint="eastAsia"/>
          <w:szCs w:val="21"/>
        </w:rPr>
      </w:pPr>
      <w:r>
        <w:rPr>
          <w:rFonts w:ascii="宋体" w:hAnsi="宋体" w:hint="eastAsia"/>
          <w:szCs w:val="21"/>
        </w:rPr>
        <w:t>联系人：周鑫华</w:t>
      </w:r>
    </w:p>
    <w:p w:rsidR="00A512AB" w:rsidRDefault="00A512AB" w:rsidP="00A512AB">
      <w:pPr>
        <w:adjustRightInd w:val="0"/>
        <w:snapToGrid w:val="0"/>
        <w:spacing w:line="300" w:lineRule="exact"/>
        <w:ind w:firstLineChars="200" w:firstLine="420"/>
        <w:rPr>
          <w:rFonts w:ascii="宋体" w:hAnsi="宋体" w:hint="eastAsia"/>
          <w:szCs w:val="21"/>
        </w:rPr>
      </w:pPr>
      <w:r>
        <w:rPr>
          <w:rFonts w:ascii="宋体" w:hAnsi="宋体" w:hint="eastAsia"/>
          <w:szCs w:val="21"/>
        </w:rPr>
        <w:t xml:space="preserve">电话：0510-86407033 </w:t>
      </w:r>
    </w:p>
    <w:p w:rsidR="00A512AB" w:rsidRDefault="00A512AB" w:rsidP="00A512AB">
      <w:pPr>
        <w:adjustRightInd w:val="0"/>
        <w:snapToGrid w:val="0"/>
        <w:spacing w:line="300" w:lineRule="exact"/>
        <w:ind w:firstLineChars="200" w:firstLine="420"/>
        <w:rPr>
          <w:rFonts w:ascii="宋体" w:hAnsi="宋体" w:hint="eastAsia"/>
          <w:szCs w:val="21"/>
        </w:rPr>
      </w:pPr>
      <w:r>
        <w:rPr>
          <w:rFonts w:ascii="宋体" w:hAnsi="宋体" w:hint="eastAsia"/>
          <w:szCs w:val="21"/>
        </w:rPr>
        <w:t>电子邮箱：422767770@qq.com</w:t>
      </w:r>
    </w:p>
    <w:p w:rsidR="00BD6A30" w:rsidRDefault="00BD6A30"/>
    <w:sectPr w:rsidR="00BD6A30" w:rsidSect="003B4D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72" w:rsidRDefault="005B7872" w:rsidP="00A512AB">
      <w:r>
        <w:separator/>
      </w:r>
    </w:p>
  </w:endnote>
  <w:endnote w:type="continuationSeparator" w:id="0">
    <w:p w:rsidR="005B7872" w:rsidRDefault="005B7872" w:rsidP="00A512A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72" w:rsidRDefault="005B7872" w:rsidP="00A512AB">
      <w:r>
        <w:separator/>
      </w:r>
    </w:p>
  </w:footnote>
  <w:footnote w:type="continuationSeparator" w:id="0">
    <w:p w:rsidR="005B7872" w:rsidRDefault="005B7872" w:rsidP="00A512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12AB"/>
    <w:rsid w:val="00302584"/>
    <w:rsid w:val="003B4DC3"/>
    <w:rsid w:val="005B7872"/>
    <w:rsid w:val="0062111E"/>
    <w:rsid w:val="00A512AB"/>
    <w:rsid w:val="00BD6A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2A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12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512AB"/>
    <w:rPr>
      <w:sz w:val="18"/>
      <w:szCs w:val="18"/>
    </w:rPr>
  </w:style>
  <w:style w:type="paragraph" w:styleId="a4">
    <w:name w:val="footer"/>
    <w:basedOn w:val="a"/>
    <w:link w:val="Char0"/>
    <w:uiPriority w:val="99"/>
    <w:semiHidden/>
    <w:unhideWhenUsed/>
    <w:rsid w:val="00A512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512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y@jitc.cn&#65307;&#25143;&#21517;&#65306;&#27743;&#33487;&#30465;&#22269;&#38469;&#25307;&#26631;&#20844;&#2149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1139</Characters>
  <Application>Microsoft Office Word</Application>
  <DocSecurity>0</DocSecurity>
  <Lines>9</Lines>
  <Paragraphs>2</Paragraphs>
  <ScaleCrop>false</ScaleCrop>
  <Company>Hewlett-Packard Company</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2020-08-11T06:47:00Z</dcterms:created>
  <dcterms:modified xsi:type="dcterms:W3CDTF">2020-08-11T06:48:00Z</dcterms:modified>
</cp:coreProperties>
</file>